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5B202C">
        <w:rPr>
          <w:rFonts w:ascii="Times New Roman" w:hAnsi="Times New Roman" w:cs="Times New Roman"/>
          <w:szCs w:val="24"/>
        </w:rPr>
        <w:t>February Board of Directors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91656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</w:t>
      </w:r>
      <w:r w:rsidR="005B202C">
        <w:rPr>
          <w:rFonts w:ascii="Times New Roman" w:hAnsi="Times New Roman" w:cs="Times New Roman"/>
          <w:szCs w:val="24"/>
        </w:rPr>
        <w:t xml:space="preserve"> 13</w:t>
      </w:r>
      <w:r w:rsidR="005B202C" w:rsidRPr="005B202C">
        <w:rPr>
          <w:rFonts w:ascii="Times New Roman" w:hAnsi="Times New Roman" w:cs="Times New Roman"/>
          <w:szCs w:val="24"/>
          <w:vertAlign w:val="superscript"/>
        </w:rPr>
        <w:t>th</w:t>
      </w:r>
      <w:r w:rsidR="005B202C">
        <w:rPr>
          <w:rFonts w:ascii="Times New Roman" w:hAnsi="Times New Roman" w:cs="Times New Roman"/>
          <w:szCs w:val="24"/>
        </w:rPr>
        <w:t>, 2018 at 12 PM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916561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916561" w:rsidRPr="00EE675D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11299" w:rsidRPr="00911299" w:rsidRDefault="00911299" w:rsidP="009112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D6E50" w:rsidRDefault="001D6E50" w:rsidP="008E0D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 and approval of minutes</w:t>
      </w:r>
    </w:p>
    <w:p w:rsidR="00974F09" w:rsidRPr="002E02CB" w:rsidRDefault="003C3B1C" w:rsidP="008E0D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E3404" w:rsidRDefault="008E3404" w:rsidP="008E0D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1A50C2" w:rsidRDefault="00376075" w:rsidP="008E0DB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1D6E50" w:rsidRDefault="001D6E50" w:rsidP="008E0DB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Practices, part 2</w:t>
      </w:r>
    </w:p>
    <w:p w:rsidR="00C94884" w:rsidRPr="002E02CB" w:rsidRDefault="001D6E50" w:rsidP="008E0DB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2E02CB">
        <w:rPr>
          <w:rFonts w:ascii="Times New Roman" w:hAnsi="Times New Roman" w:cs="Times New Roman"/>
          <w:szCs w:val="24"/>
        </w:rPr>
        <w:t>Training discussions</w:t>
      </w:r>
      <w:r w:rsidR="00774539">
        <w:rPr>
          <w:rFonts w:ascii="Times New Roman" w:hAnsi="Times New Roman" w:cs="Times New Roman"/>
          <w:szCs w:val="24"/>
        </w:rPr>
        <w:t>/funding priorities</w:t>
      </w:r>
    </w:p>
    <w:p w:rsidR="001D6E50" w:rsidRDefault="001D6E50" w:rsidP="008E0DB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Writing contest</w:t>
      </w:r>
      <w:r w:rsidR="00EF5798">
        <w:rPr>
          <w:rFonts w:ascii="Times New Roman" w:hAnsi="Times New Roman" w:cs="Times New Roman"/>
          <w:szCs w:val="24"/>
        </w:rPr>
        <w:t xml:space="preserve"> f</w:t>
      </w:r>
      <w:r w:rsidR="002E02CB">
        <w:rPr>
          <w:rFonts w:ascii="Times New Roman" w:hAnsi="Times New Roman" w:cs="Times New Roman"/>
          <w:szCs w:val="24"/>
        </w:rPr>
        <w:t>eedback</w:t>
      </w:r>
    </w:p>
    <w:p w:rsidR="00400DA1" w:rsidRPr="002E02CB" w:rsidRDefault="00400DA1" w:rsidP="008E0DB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Action plan from UIC</w:t>
      </w:r>
    </w:p>
    <w:p w:rsidR="00BF0BCA" w:rsidRDefault="002E02CB" w:rsidP="008E0DB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Sharing events</w:t>
      </w:r>
      <w:r w:rsidR="00EF5798">
        <w:rPr>
          <w:rFonts w:ascii="Times New Roman" w:hAnsi="Times New Roman" w:cs="Times New Roman"/>
          <w:szCs w:val="24"/>
        </w:rPr>
        <w:t xml:space="preserve"> policy</w:t>
      </w:r>
    </w:p>
    <w:p w:rsidR="00EF5798" w:rsidRPr="008E0DB2" w:rsidRDefault="00EF5798" w:rsidP="00EF579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Should the JJC adopt the proposed written policy as it relates to sharing events through the JJC network and website?</w:t>
      </w:r>
    </w:p>
    <w:p w:rsidR="00EF5798" w:rsidRDefault="001805B3" w:rsidP="00EF579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EF5798" w:rsidRPr="00EF5798" w:rsidRDefault="00EF5798" w:rsidP="00EF579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DMC Planning</w:t>
      </w:r>
    </w:p>
    <w:p w:rsidR="00974F09" w:rsidRPr="004501DF" w:rsidRDefault="003F4D71" w:rsidP="008E0DB2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Subcommittee updates</w:t>
      </w:r>
    </w:p>
    <w:p w:rsidR="00273E92" w:rsidRPr="00273E92" w:rsidRDefault="00410CA1" w:rsidP="008E0D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8E0D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EF5798" w:rsidRPr="00EF5798" w:rsidRDefault="00EF5798" w:rsidP="008E0DB2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Council Meeting: </w:t>
      </w:r>
      <w:r>
        <w:rPr>
          <w:rFonts w:ascii="Times New Roman" w:hAnsi="Times New Roman" w:cs="Times New Roman"/>
          <w:b/>
          <w:szCs w:val="24"/>
        </w:rPr>
        <w:t>April 12</w:t>
      </w:r>
      <w:r w:rsidRPr="00EF5798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>, 2018 at 11:30 AM</w:t>
      </w:r>
    </w:p>
    <w:p w:rsidR="00EF5798" w:rsidRDefault="00C33478" w:rsidP="008E0DB2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EF5798">
        <w:rPr>
          <w:rFonts w:ascii="Times New Roman" w:hAnsi="Times New Roman" w:cs="Times New Roman"/>
          <w:b/>
          <w:szCs w:val="24"/>
        </w:rPr>
        <w:t>May 8</w:t>
      </w:r>
      <w:r w:rsidR="00EF5798" w:rsidRPr="00EF5798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EF5798">
        <w:rPr>
          <w:rFonts w:ascii="Times New Roman" w:hAnsi="Times New Roman" w:cs="Times New Roman"/>
          <w:b/>
          <w:szCs w:val="24"/>
        </w:rPr>
        <w:t>, 2018 at 12 PM</w:t>
      </w:r>
    </w:p>
    <w:p w:rsidR="00771742" w:rsidRDefault="00EF5798" w:rsidP="008E0DB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4E" w:rsidRDefault="005C0C4E" w:rsidP="00FC7E49">
      <w:pPr>
        <w:spacing w:after="0" w:line="240" w:lineRule="auto"/>
      </w:pPr>
      <w:r>
        <w:separator/>
      </w:r>
    </w:p>
  </w:endnote>
  <w:endnote w:type="continuationSeparator" w:id="0">
    <w:p w:rsidR="005C0C4E" w:rsidRDefault="005C0C4E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4E" w:rsidRDefault="005C0C4E" w:rsidP="00FC7E49">
      <w:pPr>
        <w:spacing w:after="0" w:line="240" w:lineRule="auto"/>
      </w:pPr>
      <w:r>
        <w:separator/>
      </w:r>
    </w:p>
  </w:footnote>
  <w:footnote w:type="continuationSeparator" w:id="0">
    <w:p w:rsidR="005C0C4E" w:rsidRDefault="005C0C4E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B2" w:rsidRDefault="008E0D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DB2" w:rsidRDefault="008E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1369"/>
    <w:rsid w:val="000277FA"/>
    <w:rsid w:val="00057C6B"/>
    <w:rsid w:val="000620D5"/>
    <w:rsid w:val="000868B7"/>
    <w:rsid w:val="00094C77"/>
    <w:rsid w:val="000C1637"/>
    <w:rsid w:val="000D02B8"/>
    <w:rsid w:val="000F53FA"/>
    <w:rsid w:val="00110C8E"/>
    <w:rsid w:val="00110D58"/>
    <w:rsid w:val="00113212"/>
    <w:rsid w:val="00113474"/>
    <w:rsid w:val="00115A1E"/>
    <w:rsid w:val="001243F8"/>
    <w:rsid w:val="001418F5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B6AD8"/>
    <w:rsid w:val="002D62E4"/>
    <w:rsid w:val="002E02CB"/>
    <w:rsid w:val="002F2C6E"/>
    <w:rsid w:val="002F7FBD"/>
    <w:rsid w:val="00312BCF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A6894"/>
    <w:rsid w:val="003B223E"/>
    <w:rsid w:val="003C0F7E"/>
    <w:rsid w:val="003C3B1C"/>
    <w:rsid w:val="003D1E62"/>
    <w:rsid w:val="003D36C1"/>
    <w:rsid w:val="003D7956"/>
    <w:rsid w:val="003E7B75"/>
    <w:rsid w:val="003F0E8D"/>
    <w:rsid w:val="003F4D71"/>
    <w:rsid w:val="003F4FB4"/>
    <w:rsid w:val="00400DA1"/>
    <w:rsid w:val="0040224F"/>
    <w:rsid w:val="00410CA1"/>
    <w:rsid w:val="00411A50"/>
    <w:rsid w:val="00440B5E"/>
    <w:rsid w:val="0044210A"/>
    <w:rsid w:val="00445D99"/>
    <w:rsid w:val="004468C8"/>
    <w:rsid w:val="004501DF"/>
    <w:rsid w:val="0046337C"/>
    <w:rsid w:val="004641BA"/>
    <w:rsid w:val="004A360E"/>
    <w:rsid w:val="004A50DA"/>
    <w:rsid w:val="004A7DB2"/>
    <w:rsid w:val="004C3CC4"/>
    <w:rsid w:val="00502DD4"/>
    <w:rsid w:val="00503B24"/>
    <w:rsid w:val="00511BEE"/>
    <w:rsid w:val="0051265C"/>
    <w:rsid w:val="00517342"/>
    <w:rsid w:val="00541619"/>
    <w:rsid w:val="0057272D"/>
    <w:rsid w:val="005846A0"/>
    <w:rsid w:val="005B0E26"/>
    <w:rsid w:val="005B202C"/>
    <w:rsid w:val="005C0C4E"/>
    <w:rsid w:val="005C73F4"/>
    <w:rsid w:val="005D2A0E"/>
    <w:rsid w:val="005D6138"/>
    <w:rsid w:val="005E5E50"/>
    <w:rsid w:val="005F1776"/>
    <w:rsid w:val="00602054"/>
    <w:rsid w:val="00604467"/>
    <w:rsid w:val="00640686"/>
    <w:rsid w:val="0064540A"/>
    <w:rsid w:val="00650C63"/>
    <w:rsid w:val="006533EC"/>
    <w:rsid w:val="00653D73"/>
    <w:rsid w:val="00674191"/>
    <w:rsid w:val="00691840"/>
    <w:rsid w:val="006A6F64"/>
    <w:rsid w:val="006B2B2F"/>
    <w:rsid w:val="006B43B3"/>
    <w:rsid w:val="006D2066"/>
    <w:rsid w:val="006D7C5C"/>
    <w:rsid w:val="006E0868"/>
    <w:rsid w:val="006E6190"/>
    <w:rsid w:val="006F5DB0"/>
    <w:rsid w:val="00701687"/>
    <w:rsid w:val="007033A4"/>
    <w:rsid w:val="00714FAD"/>
    <w:rsid w:val="007157FD"/>
    <w:rsid w:val="0072538E"/>
    <w:rsid w:val="007447A5"/>
    <w:rsid w:val="007648BF"/>
    <w:rsid w:val="00767BB6"/>
    <w:rsid w:val="00771742"/>
    <w:rsid w:val="007717EE"/>
    <w:rsid w:val="0077403F"/>
    <w:rsid w:val="00774539"/>
    <w:rsid w:val="007A081C"/>
    <w:rsid w:val="007A36E6"/>
    <w:rsid w:val="007A3A1D"/>
    <w:rsid w:val="007B2D19"/>
    <w:rsid w:val="007B5BFB"/>
    <w:rsid w:val="007C7D17"/>
    <w:rsid w:val="007D2F0F"/>
    <w:rsid w:val="007E03A6"/>
    <w:rsid w:val="007E30B4"/>
    <w:rsid w:val="007E722A"/>
    <w:rsid w:val="00857CBE"/>
    <w:rsid w:val="008677AA"/>
    <w:rsid w:val="00873D8A"/>
    <w:rsid w:val="00892B2A"/>
    <w:rsid w:val="008A12CE"/>
    <w:rsid w:val="008A14DE"/>
    <w:rsid w:val="008A4C4E"/>
    <w:rsid w:val="008C4D14"/>
    <w:rsid w:val="008D533F"/>
    <w:rsid w:val="008E0A5D"/>
    <w:rsid w:val="008E0DB2"/>
    <w:rsid w:val="008E3404"/>
    <w:rsid w:val="008E4DC4"/>
    <w:rsid w:val="008F26D7"/>
    <w:rsid w:val="0091027B"/>
    <w:rsid w:val="00911299"/>
    <w:rsid w:val="009140CB"/>
    <w:rsid w:val="00916561"/>
    <w:rsid w:val="00916D50"/>
    <w:rsid w:val="0092786D"/>
    <w:rsid w:val="00962A22"/>
    <w:rsid w:val="009712A4"/>
    <w:rsid w:val="00974F09"/>
    <w:rsid w:val="009B27F2"/>
    <w:rsid w:val="009B2F90"/>
    <w:rsid w:val="009B4068"/>
    <w:rsid w:val="009B555D"/>
    <w:rsid w:val="009F0933"/>
    <w:rsid w:val="009F6B8B"/>
    <w:rsid w:val="00A0079C"/>
    <w:rsid w:val="00A01038"/>
    <w:rsid w:val="00A15BA8"/>
    <w:rsid w:val="00A4050E"/>
    <w:rsid w:val="00A407F4"/>
    <w:rsid w:val="00A51BBD"/>
    <w:rsid w:val="00A54EAF"/>
    <w:rsid w:val="00A55288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AD7278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4A0F"/>
    <w:rsid w:val="00BF03C7"/>
    <w:rsid w:val="00BF0BCA"/>
    <w:rsid w:val="00C06F83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94884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0269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D6B93"/>
    <w:rsid w:val="00EE675D"/>
    <w:rsid w:val="00EF5798"/>
    <w:rsid w:val="00EF5DC4"/>
    <w:rsid w:val="00F03E62"/>
    <w:rsid w:val="00F05EBB"/>
    <w:rsid w:val="00F2756E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11</cp:revision>
  <cp:lastPrinted>2017-11-07T14:10:00Z</cp:lastPrinted>
  <dcterms:created xsi:type="dcterms:W3CDTF">2018-03-05T14:10:00Z</dcterms:created>
  <dcterms:modified xsi:type="dcterms:W3CDTF">2018-03-09T21:11:00Z</dcterms:modified>
</cp:coreProperties>
</file>